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149" w:rsidRPr="00A45DF5" w:rsidRDefault="00282149" w:rsidP="00507F85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48"/>
          <w:lang w:eastAsia="pl-PL"/>
        </w:rPr>
      </w:pPr>
      <w:r w:rsidRPr="00A45DF5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48"/>
          <w:lang w:eastAsia="pl-PL"/>
        </w:rPr>
        <w:t xml:space="preserve">REGULAMIN XXVIII Powiatowego Konkursu na Lampę </w:t>
      </w:r>
      <w:proofErr w:type="spellStart"/>
      <w:r w:rsidRPr="00A45DF5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48"/>
          <w:lang w:eastAsia="pl-PL"/>
        </w:rPr>
        <w:t>Roratnią</w:t>
      </w:r>
      <w:proofErr w:type="spellEnd"/>
    </w:p>
    <w:p w:rsidR="00282149" w:rsidRPr="00A45DF5" w:rsidRDefault="00282149" w:rsidP="002821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</w:pPr>
      <w:r w:rsidRPr="00A45DF5"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  <w:t>I. Postanowienia ogólne</w:t>
      </w:r>
    </w:p>
    <w:p w:rsidR="00282149" w:rsidRPr="00A45DF5" w:rsidRDefault="00282149" w:rsidP="0028214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Organizatorem konkursu jest Centrum Upowszechniania Kultury w Szydłowie, Starostwo Powiatowe w </w:t>
      </w:r>
      <w:r w:rsidR="00340994"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P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ile oraz Gmina Szydłowo .</w:t>
      </w:r>
    </w:p>
    <w:p w:rsidR="00282149" w:rsidRPr="00A45DF5" w:rsidRDefault="00282149" w:rsidP="0028214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Konkurs przeznaczony jest dla</w:t>
      </w:r>
      <w:r w:rsidR="00340994"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 dzieci i młodzieży ze szkół podstawowych Powiatu Pilskiego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.</w:t>
      </w:r>
    </w:p>
    <w:p w:rsidR="00282149" w:rsidRPr="00A45DF5" w:rsidRDefault="00282149" w:rsidP="0028214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Zadaniem uczestników jest </w:t>
      </w:r>
      <w:r w:rsidR="00340994"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własnoręczne wykonanie 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lampionu </w:t>
      </w:r>
      <w:proofErr w:type="spellStart"/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roratniego</w:t>
      </w:r>
      <w:proofErr w:type="spellEnd"/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, który będzie nawiązywał do tradycji Adwentu </w:t>
      </w:r>
      <w:r w:rsidR="00340994"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i 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Rorat.</w:t>
      </w:r>
    </w:p>
    <w:p w:rsidR="00282149" w:rsidRPr="00A45DF5" w:rsidRDefault="00282149" w:rsidP="0028214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Konkurs ma na celu:</w:t>
      </w:r>
    </w:p>
    <w:p w:rsidR="00282149" w:rsidRPr="00A45DF5" w:rsidRDefault="00282149" w:rsidP="00282149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kultywowanie tradycji związanych z Adwentem i Roratami;</w:t>
      </w:r>
    </w:p>
    <w:p w:rsidR="00282149" w:rsidRPr="00A45DF5" w:rsidRDefault="00282149" w:rsidP="00282149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kształtowanie wśród uczestników konkursu emocjonalnego stosunku do tradycji, obrzędowości oraz sztuki sakralnej;</w:t>
      </w:r>
    </w:p>
    <w:p w:rsidR="00282149" w:rsidRPr="00A45DF5" w:rsidRDefault="00282149" w:rsidP="00282149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rozwijanie kreatywności, wyobraźni i zdolności manualnych;</w:t>
      </w:r>
    </w:p>
    <w:p w:rsidR="00282149" w:rsidRPr="00A45DF5" w:rsidRDefault="00340994" w:rsidP="00F4244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zgłębianie poczucia tożsamości religijnej i regionalnej.</w:t>
      </w:r>
    </w:p>
    <w:p w:rsidR="00282149" w:rsidRPr="00A45DF5" w:rsidRDefault="00282149" w:rsidP="002821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</w:pPr>
      <w:r w:rsidRPr="00A45DF5"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  <w:t>II. Warunki uczestnictwa</w:t>
      </w:r>
    </w:p>
    <w:p w:rsidR="00282149" w:rsidRPr="00A45DF5" w:rsidRDefault="00282149" w:rsidP="002821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Udział w konkursie jest dobrowolny i bezpłatny.</w:t>
      </w:r>
    </w:p>
    <w:p w:rsidR="00282149" w:rsidRPr="00A45DF5" w:rsidRDefault="00282149" w:rsidP="002821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Każdy uczestnik może zgłosić do konkursu </w:t>
      </w:r>
      <w:r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>jedną pracę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.</w:t>
      </w:r>
    </w:p>
    <w:p w:rsidR="00282149" w:rsidRPr="00A45DF5" w:rsidRDefault="00282149" w:rsidP="002821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Lampion powinien być wykonany samodzielnie przez uczestnika. Dopuszcza się pomoc rodziców lub opiekunów, szczególnie w przypadku młodszych dzieci, przy czynnościach wymagających użycia narzędzi lub zachowania szczególnych zasad bezpieczeństwa.</w:t>
      </w:r>
    </w:p>
    <w:p w:rsidR="00282149" w:rsidRPr="00A45DF5" w:rsidRDefault="00282149" w:rsidP="002821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Praca powinna być wykonana z materiałów trwałych i bezpiecznych.</w:t>
      </w:r>
    </w:p>
    <w:p w:rsidR="00282149" w:rsidRPr="00A45DF5" w:rsidRDefault="00282149" w:rsidP="002821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Lampion powinien posiadać </w:t>
      </w:r>
      <w:r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>uchwyt umożliwiający jego wygodne i bezpieczne trzymanie</w:t>
      </w:r>
      <w:r w:rsidR="00340994"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>.</w:t>
      </w:r>
    </w:p>
    <w:p w:rsidR="00282149" w:rsidRPr="00A45DF5" w:rsidRDefault="00282149" w:rsidP="002821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W przypadku użycia źródła światła zaleca się stosowanie </w:t>
      </w:r>
      <w:r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>lampki LED na baterie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. Ze względów bezpieczeństwa nie należy stosować otwartego płomienia, świec ani materiałów łatwopalnych.</w:t>
      </w:r>
    </w:p>
    <w:p w:rsidR="00282149" w:rsidRPr="00A45DF5" w:rsidRDefault="00282149" w:rsidP="002821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</w:pPr>
      <w:r w:rsidRPr="00A45DF5"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  <w:t xml:space="preserve">III. Cechy lampionu </w:t>
      </w:r>
      <w:proofErr w:type="spellStart"/>
      <w:r w:rsidRPr="00A45DF5"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  <w:t>roratniego</w:t>
      </w:r>
      <w:proofErr w:type="spellEnd"/>
    </w:p>
    <w:p w:rsidR="00282149" w:rsidRPr="00A45DF5" w:rsidRDefault="00282149" w:rsidP="0028214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Wykonana praca powinna, w miarę możliwości:</w:t>
      </w:r>
    </w:p>
    <w:p w:rsidR="00282149" w:rsidRPr="00A45DF5" w:rsidRDefault="00282149" w:rsidP="002821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nawiązywać do tematyki </w:t>
      </w:r>
      <w:r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>Adwentu</w:t>
      </w:r>
      <w:r w:rsidR="00340994"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 xml:space="preserve"> i</w:t>
      </w:r>
      <w:r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 xml:space="preserve"> Rorat</w:t>
      </w:r>
      <w:r w:rsidR="00340994"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>;</w:t>
      </w:r>
    </w:p>
    <w:p w:rsidR="00282149" w:rsidRPr="00A45DF5" w:rsidRDefault="00282149" w:rsidP="002821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posiadać </w:t>
      </w:r>
      <w:r w:rsidRPr="00A45DF5">
        <w:rPr>
          <w:rFonts w:ascii="Segoe UI" w:eastAsia="Times New Roman" w:hAnsi="Segoe UI" w:cs="Segoe UI"/>
          <w:b/>
          <w:bCs/>
          <w:color w:val="0D0D0D"/>
          <w:szCs w:val="24"/>
          <w:lang w:eastAsia="pl-PL"/>
        </w:rPr>
        <w:t>źródło światła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;</w:t>
      </w:r>
    </w:p>
    <w:p w:rsidR="00282149" w:rsidRPr="00A45DF5" w:rsidRDefault="00282149" w:rsidP="002821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być wykonana w sposób umożliwiający bezpieczne niesienie jej podczas Rorat;</w:t>
      </w:r>
    </w:p>
    <w:p w:rsidR="00282149" w:rsidRPr="00A45DF5" w:rsidRDefault="00282149" w:rsidP="002821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być stabilna i odpowiednio wytrzymała;</w:t>
      </w:r>
    </w:p>
    <w:p w:rsidR="00282149" w:rsidRPr="00A45DF5" w:rsidRDefault="00282149" w:rsidP="002821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mieć otwory lub prześwity pozwalające na wydostawanie się światła na zewnątrz;</w:t>
      </w:r>
    </w:p>
    <w:p w:rsidR="00282149" w:rsidRPr="00A45DF5" w:rsidRDefault="00282149" w:rsidP="002821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wyróżniać się pomysłowością i oryginalnością;</w:t>
      </w:r>
    </w:p>
    <w:p w:rsidR="00340994" w:rsidRPr="00A45DF5" w:rsidRDefault="00282149" w:rsidP="009C13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6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być dostosowana wielkością do wieku uczestnika oraz możliwości </w:t>
      </w:r>
      <w:r w:rsidR="00340994"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bezpiecznego korzystania z niej.</w:t>
      </w:r>
    </w:p>
    <w:p w:rsidR="00282149" w:rsidRPr="00A45DF5" w:rsidRDefault="00282149" w:rsidP="00507F8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</w:pPr>
      <w:r w:rsidRPr="00A45DF5"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  <w:t>IV. Kryteria oceny</w:t>
      </w:r>
    </w:p>
    <w:p w:rsidR="00282149" w:rsidRPr="00A45DF5" w:rsidRDefault="00282149" w:rsidP="0028214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Komisja konkursowa będzie oceniać prace według następujących kryteriów:</w:t>
      </w:r>
    </w:p>
    <w:p w:rsidR="00282149" w:rsidRPr="00A45DF5" w:rsidRDefault="00282149" w:rsidP="0028214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bCs/>
          <w:color w:val="0D0D0D"/>
          <w:szCs w:val="24"/>
          <w:lang w:eastAsia="pl-PL"/>
        </w:rPr>
        <w:t>Pomysłowość i oryginalność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.</w:t>
      </w:r>
    </w:p>
    <w:p w:rsidR="00282149" w:rsidRPr="00A45DF5" w:rsidRDefault="00282149" w:rsidP="0028214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bCs/>
          <w:color w:val="0D0D0D"/>
          <w:szCs w:val="24"/>
          <w:lang w:eastAsia="pl-PL"/>
        </w:rPr>
        <w:t>Nawiązanie do tematyki Adwentu i Rorat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 </w:t>
      </w:r>
    </w:p>
    <w:p w:rsidR="00282149" w:rsidRPr="00A45DF5" w:rsidRDefault="00282149" w:rsidP="0028214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bCs/>
          <w:color w:val="0D0D0D"/>
          <w:szCs w:val="24"/>
          <w:lang w:eastAsia="pl-PL"/>
        </w:rPr>
        <w:t>Estetyka i staranność wykonania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.</w:t>
      </w:r>
    </w:p>
    <w:p w:rsidR="00A45DF5" w:rsidRPr="00A45DF5" w:rsidRDefault="00282149" w:rsidP="005677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bCs/>
          <w:color w:val="0D0D0D"/>
          <w:szCs w:val="24"/>
          <w:lang w:eastAsia="pl-PL"/>
        </w:rPr>
        <w:t>Funkcjonalność i możliwość bezpiecznego używania podczas Rorat</w:t>
      </w:r>
    </w:p>
    <w:p w:rsidR="00340994" w:rsidRPr="00A45DF5" w:rsidRDefault="00282149" w:rsidP="005677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bCs/>
          <w:color w:val="0D0D0D"/>
          <w:szCs w:val="24"/>
          <w:lang w:eastAsia="pl-PL"/>
        </w:rPr>
        <w:t>Samodzielność wykonania i wkład pracy uczestnika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 </w:t>
      </w:r>
      <w:r w:rsidR="00340994"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.</w:t>
      </w:r>
    </w:p>
    <w:p w:rsidR="00282149" w:rsidRPr="00A45DF5" w:rsidRDefault="00282149" w:rsidP="002821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</w:pPr>
      <w:r w:rsidRPr="00A45DF5"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  <w:lastRenderedPageBreak/>
        <w:t>V. Termin i sposób zgłaszania prac</w:t>
      </w:r>
    </w:p>
    <w:p w:rsidR="00340994" w:rsidRPr="00A45DF5" w:rsidRDefault="00282149" w:rsidP="0028214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>Prace należy dostarczyć do</w:t>
      </w:r>
      <w:r w:rsidR="00340994"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 xml:space="preserve"> dnia</w:t>
      </w:r>
      <w:r w:rsidR="00340994" w:rsidRPr="00A45DF5">
        <w:rPr>
          <w:rFonts w:ascii="Segoe UI" w:eastAsia="Times New Roman" w:hAnsi="Segoe UI" w:cs="Segoe UI"/>
          <w:b/>
          <w:color w:val="0D0D0D"/>
          <w:sz w:val="24"/>
          <w:szCs w:val="24"/>
          <w:u w:val="single"/>
          <w:lang w:eastAsia="pl-PL"/>
        </w:rPr>
        <w:t xml:space="preserve"> 20 listopada 2026r. do godz. 1</w:t>
      </w:r>
      <w:r w:rsidR="00507F85" w:rsidRPr="00A45DF5">
        <w:rPr>
          <w:rFonts w:ascii="Segoe UI" w:eastAsia="Times New Roman" w:hAnsi="Segoe UI" w:cs="Segoe UI"/>
          <w:b/>
          <w:color w:val="0D0D0D"/>
          <w:sz w:val="24"/>
          <w:szCs w:val="24"/>
          <w:u w:val="single"/>
          <w:lang w:eastAsia="pl-PL"/>
        </w:rPr>
        <w:t>6</w:t>
      </w:r>
      <w:r w:rsidR="00340994" w:rsidRPr="00A45DF5">
        <w:rPr>
          <w:rFonts w:ascii="Segoe UI" w:eastAsia="Times New Roman" w:hAnsi="Segoe UI" w:cs="Segoe UI"/>
          <w:b/>
          <w:color w:val="0D0D0D"/>
          <w:sz w:val="24"/>
          <w:szCs w:val="24"/>
          <w:u w:val="single"/>
          <w:lang w:eastAsia="pl-PL"/>
        </w:rPr>
        <w:t>.00</w:t>
      </w:r>
      <w:r w:rsidR="00340994" w:rsidRPr="00A45DF5">
        <w:rPr>
          <w:rFonts w:ascii="Segoe UI" w:eastAsia="Times New Roman" w:hAnsi="Segoe UI" w:cs="Segoe UI"/>
          <w:b/>
          <w:color w:val="0D0D0D"/>
          <w:sz w:val="24"/>
          <w:szCs w:val="24"/>
          <w:lang w:eastAsia="pl-PL"/>
        </w:rPr>
        <w:t xml:space="preserve"> </w:t>
      </w:r>
      <w:r w:rsidR="00340994"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>do</w:t>
      </w:r>
      <w:r w:rsidR="00507F85"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 xml:space="preserve">   </w:t>
      </w:r>
      <w:r w:rsidR="00340994"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 xml:space="preserve"> Centrum Upowszechniania Kultury w Szydłowie</w:t>
      </w:r>
      <w:r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 xml:space="preserve"> </w:t>
      </w:r>
      <w:r w:rsidR="00340994"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 xml:space="preserve">, </w:t>
      </w:r>
    </w:p>
    <w:p w:rsidR="00282149" w:rsidRPr="00A45DF5" w:rsidRDefault="00340994" w:rsidP="00340994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b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>Szydłowo 89A, 64-930 Szydłowo</w:t>
      </w:r>
    </w:p>
    <w:p w:rsidR="00282149" w:rsidRPr="00A45DF5" w:rsidRDefault="00507F85" w:rsidP="0028214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Do każdego lampionu należy dołączyć zgodę na przetwarzanie danych osobowych, podpisaną przez rodzica lub opiekuna </w:t>
      </w:r>
      <w:r w:rsidRPr="00A45DF5">
        <w:rPr>
          <w:rFonts w:ascii="Segoe UI" w:eastAsia="Times New Roman" w:hAnsi="Segoe UI" w:cs="Segoe UI"/>
          <w:b/>
          <w:color w:val="0D0D0D"/>
          <w:szCs w:val="24"/>
          <w:u w:val="single"/>
          <w:lang w:eastAsia="pl-PL"/>
        </w:rPr>
        <w:t xml:space="preserve">(załącznik nr </w:t>
      </w:r>
      <w:r w:rsidR="000757BA" w:rsidRPr="00A45DF5">
        <w:rPr>
          <w:rFonts w:ascii="Segoe UI" w:eastAsia="Times New Roman" w:hAnsi="Segoe UI" w:cs="Segoe UI"/>
          <w:b/>
          <w:color w:val="0D0D0D"/>
          <w:szCs w:val="24"/>
          <w:u w:val="single"/>
          <w:lang w:eastAsia="pl-PL"/>
        </w:rPr>
        <w:t>1</w:t>
      </w:r>
      <w:r w:rsidRPr="00A45DF5">
        <w:rPr>
          <w:rFonts w:ascii="Segoe UI" w:eastAsia="Times New Roman" w:hAnsi="Segoe UI" w:cs="Segoe UI"/>
          <w:b/>
          <w:color w:val="0D0D0D"/>
          <w:szCs w:val="24"/>
          <w:u w:val="single"/>
          <w:lang w:eastAsia="pl-PL"/>
        </w:rPr>
        <w:t>)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 oraz dane uczestnika</w:t>
      </w:r>
      <w:r w:rsidRPr="00A45DF5">
        <w:rPr>
          <w:rFonts w:ascii="Segoe UI" w:eastAsia="Times New Roman" w:hAnsi="Segoe UI" w:cs="Segoe UI"/>
          <w:b/>
          <w:color w:val="0D0D0D"/>
          <w:szCs w:val="24"/>
          <w:u w:val="single"/>
          <w:lang w:eastAsia="pl-PL"/>
        </w:rPr>
        <w:t xml:space="preserve"> (załącznik nr </w:t>
      </w:r>
      <w:r w:rsidR="000757BA" w:rsidRPr="00A45DF5">
        <w:rPr>
          <w:rFonts w:ascii="Segoe UI" w:eastAsia="Times New Roman" w:hAnsi="Segoe UI" w:cs="Segoe UI"/>
          <w:b/>
          <w:color w:val="0D0D0D"/>
          <w:szCs w:val="24"/>
          <w:u w:val="single"/>
          <w:lang w:eastAsia="pl-PL"/>
        </w:rPr>
        <w:t>2</w:t>
      </w:r>
      <w:r w:rsidRPr="00A45DF5">
        <w:rPr>
          <w:rFonts w:ascii="Segoe UI" w:eastAsia="Times New Roman" w:hAnsi="Segoe UI" w:cs="Segoe UI"/>
          <w:b/>
          <w:color w:val="0D0D0D"/>
          <w:szCs w:val="24"/>
          <w:u w:val="single"/>
          <w:lang w:eastAsia="pl-PL"/>
        </w:rPr>
        <w:t>)</w:t>
      </w:r>
    </w:p>
    <w:p w:rsidR="00282149" w:rsidRPr="00A45DF5" w:rsidRDefault="00282149" w:rsidP="0028214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Prace dostarczone po wyznaczonym terminie nie zosta</w:t>
      </w:r>
      <w:r w:rsidR="00507F85"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ną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 xml:space="preserve"> dopuszczone do konkursu.</w:t>
      </w:r>
    </w:p>
    <w:p w:rsidR="00A45DF5" w:rsidRPr="00A45DF5" w:rsidRDefault="00282149" w:rsidP="00A45DF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</w:pPr>
      <w:r w:rsidRPr="00A45DF5">
        <w:rPr>
          <w:rFonts w:ascii="Segoe UI" w:eastAsia="Times New Roman" w:hAnsi="Segoe UI" w:cs="Segoe UI"/>
          <w:b/>
          <w:bCs/>
          <w:color w:val="0D0D0D"/>
          <w:sz w:val="28"/>
          <w:szCs w:val="36"/>
          <w:lang w:eastAsia="pl-PL"/>
        </w:rPr>
        <w:t>VI. Rozstrzygnięcie konkursu i nagrody</w:t>
      </w:r>
    </w:p>
    <w:p w:rsidR="00507F85" w:rsidRPr="00A45DF5" w:rsidRDefault="00282149" w:rsidP="00A45DF5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Oceny prac dokona komisja konkursowa powołana przez Organizatora.</w:t>
      </w:r>
    </w:p>
    <w:p w:rsidR="00507F85" w:rsidRPr="00A45DF5" w:rsidRDefault="00507F85" w:rsidP="0028214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Cs w:val="24"/>
          <w:lang w:eastAsia="pl-PL"/>
        </w:rPr>
      </w:pPr>
      <w:r w:rsidRPr="00A45DF5">
        <w:rPr>
          <w:rFonts w:ascii="Segoe UI" w:eastAsia="Times New Roman" w:hAnsi="Segoe UI" w:cs="Segoe UI"/>
          <w:b/>
          <w:color w:val="0D0D0D"/>
          <w:szCs w:val="24"/>
          <w:lang w:eastAsia="pl-PL"/>
        </w:rPr>
        <w:t>Uroczyste wręczenie nagród nastąpi 8 grudnia o godz. 11.00 w Domu Pielgrzyma w Skrzatuszu</w:t>
      </w:r>
      <w:r w:rsidRPr="00A45DF5">
        <w:rPr>
          <w:rFonts w:ascii="Segoe UI" w:eastAsia="Times New Roman" w:hAnsi="Segoe UI" w:cs="Segoe UI"/>
          <w:color w:val="0D0D0D"/>
          <w:szCs w:val="24"/>
          <w:lang w:eastAsia="pl-PL"/>
        </w:rPr>
        <w:t>.</w:t>
      </w:r>
    </w:p>
    <w:p w:rsidR="00A45DF5" w:rsidRPr="00A45DF5" w:rsidRDefault="000757BA" w:rsidP="000757BA">
      <w:pPr>
        <w:rPr>
          <w:rFonts w:ascii="Segoe UI" w:hAnsi="Segoe UI" w:cs="Segoe UI"/>
          <w:szCs w:val="24"/>
        </w:rPr>
      </w:pPr>
      <w:r w:rsidRPr="00A45DF5">
        <w:rPr>
          <w:rFonts w:ascii="Segoe UI" w:hAnsi="Segoe UI" w:cs="Segoe UI"/>
          <w:szCs w:val="24"/>
        </w:rPr>
        <w:t>3.  O przyznanych nagrodach i wyróżnieniach Organizator powiadomi uczestników telefonicznie.</w:t>
      </w:r>
      <w:r w:rsidRPr="00A45DF5">
        <w:rPr>
          <w:rFonts w:ascii="Segoe UI" w:hAnsi="Segoe UI" w:cs="Segoe UI"/>
          <w:szCs w:val="24"/>
        </w:rPr>
        <w:br/>
        <w:t>4. Koszt przejazdu po odbiór nagród pokrywa uczestnik.</w:t>
      </w:r>
    </w:p>
    <w:p w:rsidR="000757BA" w:rsidRPr="00A45DF5" w:rsidRDefault="000757BA" w:rsidP="000757BA">
      <w:pPr>
        <w:rPr>
          <w:rFonts w:ascii="Segoe UI" w:hAnsi="Segoe UI" w:cs="Segoe UI"/>
          <w:b/>
          <w:szCs w:val="24"/>
        </w:rPr>
      </w:pPr>
      <w:r w:rsidRPr="00A45DF5">
        <w:rPr>
          <w:rFonts w:ascii="Segoe UI" w:hAnsi="Segoe UI" w:cs="Segoe UI"/>
          <w:szCs w:val="24"/>
        </w:rPr>
        <w:t>5. Organizatorzy zwracają  prace biorące udział w konkursie.</w:t>
      </w:r>
      <w:r w:rsidRPr="00A45DF5">
        <w:rPr>
          <w:rFonts w:ascii="Segoe UI" w:hAnsi="Segoe UI" w:cs="Segoe UI"/>
          <w:szCs w:val="24"/>
        </w:rPr>
        <w:br/>
      </w:r>
      <w:r w:rsidR="00A45DF5" w:rsidRPr="00A45DF5">
        <w:rPr>
          <w:rFonts w:ascii="Segoe UI" w:hAnsi="Segoe UI" w:cs="Segoe UI"/>
          <w:szCs w:val="24"/>
        </w:rPr>
        <w:t>6</w:t>
      </w:r>
      <w:r w:rsidRPr="00A45DF5">
        <w:rPr>
          <w:rFonts w:ascii="Segoe UI" w:hAnsi="Segoe UI" w:cs="Segoe UI"/>
          <w:szCs w:val="24"/>
        </w:rPr>
        <w:t xml:space="preserve">. Wszelkie dodatkowe informacje: </w:t>
      </w:r>
      <w:r w:rsidRPr="00A45DF5">
        <w:rPr>
          <w:rFonts w:ascii="Segoe UI" w:hAnsi="Segoe UI" w:cs="Segoe UI"/>
          <w:b/>
          <w:szCs w:val="24"/>
        </w:rPr>
        <w:t xml:space="preserve"> tel. 67 351 05 20 kom. 531 117 627</w:t>
      </w:r>
    </w:p>
    <w:p w:rsidR="000757BA" w:rsidRPr="00A45DF5" w:rsidRDefault="00A45DF5" w:rsidP="000757BA">
      <w:pPr>
        <w:rPr>
          <w:rFonts w:ascii="Segoe UI" w:hAnsi="Segoe UI" w:cs="Segoe UI"/>
          <w:b/>
          <w:szCs w:val="24"/>
        </w:rPr>
      </w:pPr>
      <w:r w:rsidRPr="00A45DF5">
        <w:rPr>
          <w:rFonts w:ascii="Segoe UI" w:hAnsi="Segoe UI" w:cs="Segoe UI"/>
          <w:bCs/>
          <w:szCs w:val="24"/>
        </w:rPr>
        <w:t>7</w:t>
      </w:r>
      <w:r w:rsidR="000757BA" w:rsidRPr="00A45DF5">
        <w:rPr>
          <w:rFonts w:ascii="Segoe UI" w:hAnsi="Segoe UI" w:cs="Segoe UI"/>
          <w:bCs/>
          <w:szCs w:val="24"/>
        </w:rPr>
        <w:t>. Udział w konkursie jest równoznaczny z akceptacją regulaminu i zapoznaniu się z treścią   klauzuli informacyjnej (załącznik  nr 3).</w:t>
      </w:r>
    </w:p>
    <w:p w:rsidR="00282149" w:rsidRPr="00A45DF5" w:rsidRDefault="00282149" w:rsidP="00507F85">
      <w:pPr>
        <w:shd w:val="clear" w:color="auto" w:fill="FFFFFF"/>
        <w:spacing w:after="0" w:line="240" w:lineRule="auto"/>
        <w:ind w:left="360"/>
        <w:rPr>
          <w:rFonts w:ascii="Segoe UI" w:eastAsia="Times New Roman" w:hAnsi="Segoe UI" w:cs="Segoe UI"/>
          <w:color w:val="0D0D0D"/>
          <w:szCs w:val="24"/>
          <w:lang w:eastAsia="pl-PL"/>
        </w:rPr>
      </w:pPr>
    </w:p>
    <w:p w:rsidR="00F30637" w:rsidRPr="00A45DF5" w:rsidRDefault="00F30637">
      <w:pPr>
        <w:rPr>
          <w:sz w:val="20"/>
        </w:rPr>
      </w:pPr>
      <w:bookmarkStart w:id="0" w:name="_GoBack"/>
      <w:bookmarkEnd w:id="0"/>
    </w:p>
    <w:sectPr w:rsidR="00F30637" w:rsidRPr="00A45DF5" w:rsidSect="00507F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568C"/>
    <w:multiLevelType w:val="multilevel"/>
    <w:tmpl w:val="A2088F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egoe UI" w:eastAsia="Times New Roman" w:hAnsi="Segoe UI" w:cs="Segoe U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8051B5"/>
    <w:multiLevelType w:val="multilevel"/>
    <w:tmpl w:val="E9CCFAA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223A427E"/>
    <w:multiLevelType w:val="multilevel"/>
    <w:tmpl w:val="8CC4E4F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F53DC"/>
    <w:multiLevelType w:val="multilevel"/>
    <w:tmpl w:val="CD4686C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-5364"/>
        </w:tabs>
        <w:ind w:left="-5364" w:hanging="360"/>
      </w:pPr>
    </w:lvl>
    <w:lvl w:ilvl="2" w:tentative="1">
      <w:start w:val="1"/>
      <w:numFmt w:val="decimal"/>
      <w:lvlText w:val="%3."/>
      <w:lvlJc w:val="left"/>
      <w:pPr>
        <w:tabs>
          <w:tab w:val="num" w:pos="-4644"/>
        </w:tabs>
        <w:ind w:left="-4644" w:hanging="360"/>
      </w:pPr>
    </w:lvl>
    <w:lvl w:ilvl="3" w:tentative="1">
      <w:start w:val="1"/>
      <w:numFmt w:val="decimal"/>
      <w:lvlText w:val="%4."/>
      <w:lvlJc w:val="left"/>
      <w:pPr>
        <w:tabs>
          <w:tab w:val="num" w:pos="-3924"/>
        </w:tabs>
        <w:ind w:left="-3924" w:hanging="360"/>
      </w:pPr>
    </w:lvl>
    <w:lvl w:ilvl="4" w:tentative="1">
      <w:start w:val="1"/>
      <w:numFmt w:val="decimal"/>
      <w:lvlText w:val="%5."/>
      <w:lvlJc w:val="left"/>
      <w:pPr>
        <w:tabs>
          <w:tab w:val="num" w:pos="-3204"/>
        </w:tabs>
        <w:ind w:left="-3204" w:hanging="360"/>
      </w:pPr>
    </w:lvl>
    <w:lvl w:ilvl="5" w:tentative="1">
      <w:start w:val="1"/>
      <w:numFmt w:val="decimal"/>
      <w:lvlText w:val="%6."/>
      <w:lvlJc w:val="left"/>
      <w:pPr>
        <w:tabs>
          <w:tab w:val="num" w:pos="-2484"/>
        </w:tabs>
        <w:ind w:left="-2484" w:hanging="360"/>
      </w:pPr>
    </w:lvl>
    <w:lvl w:ilvl="6" w:tentative="1">
      <w:start w:val="1"/>
      <w:numFmt w:val="decimal"/>
      <w:lvlText w:val="%7."/>
      <w:lvlJc w:val="left"/>
      <w:pPr>
        <w:tabs>
          <w:tab w:val="num" w:pos="-1764"/>
        </w:tabs>
        <w:ind w:left="-1764" w:hanging="360"/>
      </w:pPr>
    </w:lvl>
    <w:lvl w:ilvl="7" w:tentative="1">
      <w:start w:val="1"/>
      <w:numFmt w:val="decimal"/>
      <w:lvlText w:val="%8."/>
      <w:lvlJc w:val="left"/>
      <w:pPr>
        <w:tabs>
          <w:tab w:val="num" w:pos="-1044"/>
        </w:tabs>
        <w:ind w:left="-1044" w:hanging="360"/>
      </w:pPr>
    </w:lvl>
    <w:lvl w:ilvl="8" w:tentative="1">
      <w:start w:val="1"/>
      <w:numFmt w:val="decimal"/>
      <w:lvlText w:val="%9."/>
      <w:lvlJc w:val="left"/>
      <w:pPr>
        <w:tabs>
          <w:tab w:val="num" w:pos="-324"/>
        </w:tabs>
        <w:ind w:left="-324" w:hanging="360"/>
      </w:pPr>
    </w:lvl>
  </w:abstractNum>
  <w:abstractNum w:abstractNumId="4" w15:restartNumberingAfterBreak="0">
    <w:nsid w:val="3D9E05C0"/>
    <w:multiLevelType w:val="multilevel"/>
    <w:tmpl w:val="1542D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E7674F"/>
    <w:multiLevelType w:val="multilevel"/>
    <w:tmpl w:val="FA2E7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F14559"/>
    <w:multiLevelType w:val="multilevel"/>
    <w:tmpl w:val="4F749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5C319F"/>
    <w:multiLevelType w:val="multilevel"/>
    <w:tmpl w:val="AE349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49"/>
    <w:rsid w:val="000757BA"/>
    <w:rsid w:val="00282149"/>
    <w:rsid w:val="00340994"/>
    <w:rsid w:val="00507F85"/>
    <w:rsid w:val="00A45DF5"/>
    <w:rsid w:val="00A92E1D"/>
    <w:rsid w:val="00F3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FBB0E"/>
  <w15:chartTrackingRefBased/>
  <w15:docId w15:val="{E1A5B780-5E6E-4281-B159-EE997F08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99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5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Mikuś</dc:creator>
  <cp:keywords/>
  <dc:description/>
  <cp:lastModifiedBy>Małgorzata Mikuś</cp:lastModifiedBy>
  <cp:revision>3</cp:revision>
  <cp:lastPrinted>2026-09-25T09:36:00Z</cp:lastPrinted>
  <dcterms:created xsi:type="dcterms:W3CDTF">2026-09-23T06:58:00Z</dcterms:created>
  <dcterms:modified xsi:type="dcterms:W3CDTF">2026-09-25T09:39:00Z</dcterms:modified>
</cp:coreProperties>
</file>